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0C2E" w14:textId="303B26C0" w:rsidR="008C10C3" w:rsidRPr="002C3504" w:rsidRDefault="002C3504" w:rsidP="008C10C3">
      <w:pPr>
        <w:pStyle w:val="berschrift2"/>
        <w:rPr>
          <w:lang w:val="en-GB"/>
        </w:rPr>
      </w:pPr>
      <w:r w:rsidRPr="002C3504">
        <w:rPr>
          <w:lang w:val="en-GB"/>
        </w:rPr>
        <w:t>Press release</w:t>
      </w:r>
    </w:p>
    <w:p w14:paraId="1919645C" w14:textId="1F3CB773" w:rsidR="00B01C34" w:rsidRPr="00B01C34" w:rsidRDefault="51E370BB" w:rsidP="5A5EDA92">
      <w:pPr>
        <w:rPr>
          <w:kern w:val="32"/>
          <w:lang w:val="en-US"/>
        </w:rPr>
      </w:pPr>
      <w:r w:rsidRPr="5A5EDA92">
        <w:rPr>
          <w:rStyle w:val="berschrift1Zchn"/>
          <w:lang w:val="en-US"/>
        </w:rPr>
        <w:t>Need an answer? Ask your machine.</w:t>
      </w:r>
    </w:p>
    <w:p w14:paraId="045608A7" w14:textId="7AFDE648" w:rsidR="004D43E9" w:rsidRPr="004D43E9" w:rsidRDefault="004D43E9" w:rsidP="004D43E9">
      <w:pPr>
        <w:pStyle w:val="berschrift2"/>
        <w:rPr>
          <w:lang w:val="en-US"/>
        </w:rPr>
      </w:pPr>
      <w:r w:rsidRPr="004D43E9">
        <w:rPr>
          <w:lang w:val="en-US"/>
        </w:rPr>
        <w:t>Same cell, new dimension: at Fakuma 2026, ENGEL's inject AI turns data into answers</w:t>
      </w:r>
      <w:r w:rsidR="007A4E28">
        <w:rPr>
          <w:lang w:val="en-US"/>
        </w:rPr>
        <w:t xml:space="preserve"> </w:t>
      </w:r>
      <w:r w:rsidR="007A4E28" w:rsidRPr="007A4E28">
        <w:rPr>
          <w:lang w:val="en-US"/>
        </w:rPr>
        <w:t>– and answers into action</w:t>
      </w:r>
      <w:r w:rsidRPr="004D43E9">
        <w:rPr>
          <w:lang w:val="en-US"/>
        </w:rPr>
        <w:t>.</w:t>
      </w:r>
    </w:p>
    <w:p w14:paraId="7F20196D" w14:textId="68505EAA" w:rsidR="006E3145" w:rsidRPr="002C3504" w:rsidRDefault="006E3145" w:rsidP="00772540">
      <w:pPr>
        <w:rPr>
          <w:lang w:val="en-GB"/>
        </w:rPr>
      </w:pPr>
      <w:r w:rsidRPr="002C3504">
        <w:rPr>
          <w:lang w:val="en-GB"/>
        </w:rPr>
        <w:t>Schwertberg/</w:t>
      </w:r>
      <w:r w:rsidR="002C3504" w:rsidRPr="002C3504">
        <w:rPr>
          <w:lang w:val="en-GB"/>
        </w:rPr>
        <w:t>Austria</w:t>
      </w:r>
      <w:r w:rsidRPr="002C3504">
        <w:rPr>
          <w:lang w:val="en-GB"/>
        </w:rPr>
        <w:t xml:space="preserve"> – </w:t>
      </w:r>
      <w:r w:rsidR="004D43E9" w:rsidRPr="004D43E9">
        <w:rPr>
          <w:lang w:val="en-US"/>
        </w:rPr>
        <w:t>September 2026</w:t>
      </w:r>
    </w:p>
    <w:p w14:paraId="4CD54BA3" w14:textId="2A6FC10A" w:rsidR="003B14F5" w:rsidRPr="003B14F5" w:rsidRDefault="004D43E9" w:rsidP="5471C824">
      <w:pPr>
        <w:rPr>
          <w:b/>
          <w:bCs/>
          <w:sz w:val="24"/>
          <w:szCs w:val="24"/>
          <w:lang w:val="en-US"/>
        </w:rPr>
      </w:pPr>
      <w:r w:rsidRPr="5A5EDA92">
        <w:rPr>
          <w:b/>
          <w:bCs/>
          <w:sz w:val="24"/>
          <w:szCs w:val="24"/>
          <w:lang w:val="en-US"/>
        </w:rPr>
        <w:t xml:space="preserve">In day-to-day production, getting the right answer at the right moment is everything – nobody can afford machine downtime. The </w:t>
      </w:r>
      <w:hyperlink r:id="rId8">
        <w:r w:rsidRPr="5A5EDA92">
          <w:rPr>
            <w:rStyle w:val="Hyperlink"/>
            <w:b/>
            <w:bCs/>
            <w:sz w:val="24"/>
            <w:szCs w:val="24"/>
            <w:lang w:val="en-US"/>
          </w:rPr>
          <w:t>ENGEL Virtual Assistant (EVA)</w:t>
        </w:r>
      </w:hyperlink>
      <w:r w:rsidRPr="5A5EDA92">
        <w:rPr>
          <w:b/>
          <w:bCs/>
          <w:sz w:val="24"/>
          <w:szCs w:val="24"/>
          <w:lang w:val="en-US"/>
        </w:rPr>
        <w:t xml:space="preserve"> understands questions </w:t>
      </w:r>
      <w:r w:rsidR="003B14F5" w:rsidRPr="5A5EDA92">
        <w:rPr>
          <w:b/>
          <w:bCs/>
          <w:sz w:val="24"/>
          <w:szCs w:val="24"/>
          <w:lang w:val="en-US"/>
        </w:rPr>
        <w:t>asked in natural language, p</w:t>
      </w:r>
      <w:r w:rsidR="5D695DA5" w:rsidRPr="5A5EDA92">
        <w:rPr>
          <w:b/>
          <w:bCs/>
          <w:sz w:val="24"/>
          <w:szCs w:val="24"/>
          <w:lang w:val="en-US"/>
        </w:rPr>
        <w:t xml:space="preserve">laces </w:t>
      </w:r>
      <w:r w:rsidR="003B14F5" w:rsidRPr="5A5EDA92">
        <w:rPr>
          <w:b/>
          <w:bCs/>
          <w:sz w:val="24"/>
          <w:szCs w:val="24"/>
          <w:lang w:val="en-US"/>
        </w:rPr>
        <w:t>them into the context of the machine, draws on relevant expertise, and points to the next step. And it doesn't stop there: once the operator confirms, EVA can pass approved changes straight through to the machine control system – moving beyond a simple question-and-answer tool to a genuinely capable assistant that sets itself apart from conventional chatbots.</w:t>
      </w:r>
    </w:p>
    <w:p w14:paraId="03B5E1F2" w14:textId="77777777" w:rsidR="006E3145" w:rsidRPr="004D43E9" w:rsidRDefault="006E3145" w:rsidP="008C10C3">
      <w:pPr>
        <w:rPr>
          <w:lang w:val="en-US"/>
        </w:rPr>
      </w:pPr>
    </w:p>
    <w:p w14:paraId="5768BC4D" w14:textId="4A206273" w:rsidR="00C813B7" w:rsidRDefault="004D43E9" w:rsidP="004D43E9">
      <w:pPr>
        <w:rPr>
          <w:lang w:val="en-US"/>
        </w:rPr>
      </w:pPr>
      <w:r w:rsidRPr="004D43E9">
        <w:rPr>
          <w:lang w:val="en-US"/>
        </w:rPr>
        <w:t xml:space="preserve">Feeling a sense of déjà vu? ENGEL's </w:t>
      </w:r>
      <w:hyperlink r:id="rId9" w:history="1">
        <w:r w:rsidRPr="00675AC1">
          <w:rPr>
            <w:rStyle w:val="Hyperlink"/>
            <w:lang w:val="en-US"/>
          </w:rPr>
          <w:t>autonomous injection moulding cell</w:t>
        </w:r>
      </w:hyperlink>
      <w:r w:rsidRPr="004D43E9">
        <w:rPr>
          <w:lang w:val="en-US"/>
        </w:rPr>
        <w:t xml:space="preserve"> at Fakuma 2026 looks just like last year's. </w:t>
      </w:r>
      <w:r w:rsidR="00C813B7" w:rsidRPr="00C813B7">
        <w:rPr>
          <w:lang w:val="en-US"/>
        </w:rPr>
        <w:t xml:space="preserve">But the value it delivers to customers keeps growing, step by step. This year, </w:t>
      </w:r>
      <w:hyperlink r:id="rId10" w:history="1">
        <w:r w:rsidR="00C813B7" w:rsidRPr="00783A8C">
          <w:rPr>
            <w:rStyle w:val="Hyperlink"/>
            <w:lang w:val="en-US"/>
          </w:rPr>
          <w:t>trade visitors can experience first-hand that the machine doesn't just respond – it acts</w:t>
        </w:r>
      </w:hyperlink>
      <w:r w:rsidR="00C813B7" w:rsidRPr="00C813B7">
        <w:rPr>
          <w:lang w:val="en-US"/>
        </w:rPr>
        <w:t>. In their personal lives, most people already turn to AI by text or voice for everyday questions. Now, that same kind of dialogue is making its way onto the shop floor. Operators simply describe the issue, and once they confirm, EVA carries out the approved action itself. This is how ENGEL is turning artificial intelligence into measurable production performance.</w:t>
      </w:r>
    </w:p>
    <w:p w14:paraId="19626042" w14:textId="77777777" w:rsidR="00C813B7" w:rsidRPr="00C813B7" w:rsidRDefault="00C813B7" w:rsidP="004D43E9">
      <w:pPr>
        <w:rPr>
          <w:lang w:val="en-US"/>
        </w:rPr>
      </w:pPr>
    </w:p>
    <w:p w14:paraId="7E230032" w14:textId="5E3DA2A8" w:rsidR="00A646E0" w:rsidRDefault="004D43E9" w:rsidP="004D43E9">
      <w:pPr>
        <w:rPr>
          <w:lang w:val="en-US"/>
        </w:rPr>
      </w:pPr>
      <w:r w:rsidRPr="5A5EDA92">
        <w:rPr>
          <w:rStyle w:val="Fett"/>
          <w:lang w:val="en-US"/>
        </w:rPr>
        <w:t>From control panel to conversation: how inject AI is transforming human-machine communication</w:t>
      </w:r>
      <w:r w:rsidRPr="00C05DA7">
        <w:rPr>
          <w:lang w:val="en-US"/>
        </w:rPr>
        <w:br/>
      </w:r>
      <w:r w:rsidR="00FF0724" w:rsidRPr="5A5EDA92">
        <w:rPr>
          <w:lang w:val="en-US"/>
        </w:rPr>
        <w:t>Artificial intelligence is becoming a tool with</w:t>
      </w:r>
      <w:r w:rsidR="0099E4B0" w:rsidRPr="5A5EDA92">
        <w:rPr>
          <w:lang w:val="en-US"/>
        </w:rPr>
        <w:t xml:space="preserve"> genuine </w:t>
      </w:r>
      <w:r w:rsidR="00FF0724" w:rsidRPr="5A5EDA92">
        <w:rPr>
          <w:lang w:val="en-US"/>
        </w:rPr>
        <w:t>practical value in daily production – for the part, the process, the machine, service cases, and everyday decision-making. Every production environment is different, shaped by the machine and mould</w:t>
      </w:r>
      <w:r w:rsidR="44EA0BA3" w:rsidRPr="5A5EDA92">
        <w:rPr>
          <w:lang w:val="en-US"/>
        </w:rPr>
        <w:t>,</w:t>
      </w:r>
      <w:r w:rsidR="00FF0724" w:rsidRPr="5A5EDA92">
        <w:rPr>
          <w:lang w:val="en-US"/>
        </w:rPr>
        <w:t xml:space="preserve"> as well as</w:t>
      </w:r>
      <w:r w:rsidR="71831BA0" w:rsidRPr="5A5EDA92">
        <w:rPr>
          <w:lang w:val="en-US"/>
        </w:rPr>
        <w:t xml:space="preserve"> by</w:t>
      </w:r>
      <w:r w:rsidR="00FF0724" w:rsidRPr="5A5EDA92">
        <w:rPr>
          <w:lang w:val="en-US"/>
        </w:rPr>
        <w:t xml:space="preserve"> </w:t>
      </w:r>
      <w:r w:rsidR="00FF0724" w:rsidRPr="5A5EDA92">
        <w:rPr>
          <w:lang w:val="en-US"/>
        </w:rPr>
        <w:lastRenderedPageBreak/>
        <w:t>material, order and quality requirements. EVA takes this individual context into account and follows a simple principle:</w:t>
      </w:r>
    </w:p>
    <w:p w14:paraId="1AB6CB68" w14:textId="77777777" w:rsidR="0046396C" w:rsidRDefault="0046396C" w:rsidP="004D43E9">
      <w:pPr>
        <w:rPr>
          <w:lang w:val="en-US"/>
        </w:rPr>
      </w:pPr>
    </w:p>
    <w:p w14:paraId="443F0977" w14:textId="0F82586A" w:rsidR="0046396C" w:rsidRPr="0046396C" w:rsidRDefault="0046396C" w:rsidP="0046396C">
      <w:pPr>
        <w:pStyle w:val="Listenabsatz"/>
        <w:numPr>
          <w:ilvl w:val="0"/>
          <w:numId w:val="6"/>
        </w:numPr>
        <w:rPr>
          <w:lang w:val="en-US"/>
        </w:rPr>
      </w:pPr>
      <w:r w:rsidRPr="0046396C">
        <w:rPr>
          <w:b/>
          <w:bCs/>
          <w:lang w:val="en-US"/>
        </w:rPr>
        <w:t>Understand:</w:t>
      </w:r>
      <w:r w:rsidRPr="0046396C">
        <w:rPr>
          <w:lang w:val="en-US"/>
        </w:rPr>
        <w:t xml:space="preserve"> Operators ask their question in their own words – by text or voice. EVA places it in the context of the machine and the current job.</w:t>
      </w:r>
    </w:p>
    <w:p w14:paraId="415AFF4F" w14:textId="1E9E9699" w:rsidR="0046396C" w:rsidRPr="0046396C" w:rsidRDefault="0046396C" w:rsidP="0046396C">
      <w:pPr>
        <w:pStyle w:val="Listenabsatz"/>
        <w:numPr>
          <w:ilvl w:val="0"/>
          <w:numId w:val="6"/>
        </w:numPr>
        <w:rPr>
          <w:lang w:val="en-US"/>
        </w:rPr>
      </w:pPr>
      <w:r w:rsidRPr="5A5EDA92">
        <w:rPr>
          <w:b/>
          <w:bCs/>
          <w:lang w:val="en-US"/>
        </w:rPr>
        <w:t>Interpret:</w:t>
      </w:r>
      <w:r w:rsidRPr="5A5EDA92">
        <w:rPr>
          <w:lang w:val="en-US"/>
        </w:rPr>
        <w:t xml:space="preserve"> The data is linked</w:t>
      </w:r>
      <w:r w:rsidR="666C26C6" w:rsidRPr="5A5EDA92">
        <w:rPr>
          <w:lang w:val="en-US"/>
        </w:rPr>
        <w:t xml:space="preserve"> to</w:t>
      </w:r>
      <w:r w:rsidRPr="5A5EDA92">
        <w:rPr>
          <w:lang w:val="en-US"/>
        </w:rPr>
        <w:t xml:space="preserve"> ENGEL's machine, process and service expertise.</w:t>
      </w:r>
    </w:p>
    <w:p w14:paraId="5B0154D0" w14:textId="34815C0A" w:rsidR="0046396C" w:rsidRPr="0046396C" w:rsidRDefault="0046396C" w:rsidP="0046396C">
      <w:pPr>
        <w:pStyle w:val="Listenabsatz"/>
        <w:numPr>
          <w:ilvl w:val="0"/>
          <w:numId w:val="6"/>
        </w:numPr>
        <w:rPr>
          <w:lang w:val="en-US"/>
        </w:rPr>
      </w:pPr>
      <w:r w:rsidRPr="5A5EDA92">
        <w:rPr>
          <w:b/>
          <w:bCs/>
          <w:lang w:val="en-US"/>
        </w:rPr>
        <w:t>Explain and recommend:</w:t>
      </w:r>
      <w:r w:rsidRPr="5A5EDA92">
        <w:rPr>
          <w:lang w:val="en-US"/>
        </w:rPr>
        <w:t xml:space="preserve"> </w:t>
      </w:r>
      <w:r w:rsidR="059DE701" w:rsidRPr="5A5EDA92">
        <w:rPr>
          <w:lang w:val="en-US"/>
        </w:rPr>
        <w:t>E</w:t>
      </w:r>
      <w:r w:rsidR="4362B7CA" w:rsidRPr="5A5EDA92">
        <w:rPr>
          <w:lang w:val="en-US"/>
        </w:rPr>
        <w:t>V</w:t>
      </w:r>
      <w:r w:rsidR="059DE701" w:rsidRPr="5A5EDA92">
        <w:rPr>
          <w:lang w:val="en-US"/>
        </w:rPr>
        <w:t>A makes c</w:t>
      </w:r>
      <w:r w:rsidRPr="5A5EDA92">
        <w:rPr>
          <w:lang w:val="en-US"/>
        </w:rPr>
        <w:t xml:space="preserve">omplex relationships easy to understand, and </w:t>
      </w:r>
      <w:r w:rsidR="71C45E33" w:rsidRPr="5A5EDA92">
        <w:rPr>
          <w:lang w:val="en-US"/>
        </w:rPr>
        <w:t xml:space="preserve">suggests </w:t>
      </w:r>
      <w:r w:rsidRPr="5A5EDA92">
        <w:rPr>
          <w:lang w:val="en-US"/>
        </w:rPr>
        <w:t>the next sensible step is.</w:t>
      </w:r>
    </w:p>
    <w:p w14:paraId="5D1F849B" w14:textId="4CEF2BD7" w:rsidR="0046396C" w:rsidRPr="0046396C" w:rsidRDefault="0046396C" w:rsidP="0046396C">
      <w:pPr>
        <w:pStyle w:val="Listenabsatz"/>
        <w:numPr>
          <w:ilvl w:val="0"/>
          <w:numId w:val="6"/>
        </w:numPr>
        <w:rPr>
          <w:lang w:val="en-US"/>
        </w:rPr>
      </w:pPr>
      <w:r w:rsidRPr="0046396C">
        <w:rPr>
          <w:b/>
          <w:bCs/>
          <w:lang w:val="en-US"/>
        </w:rPr>
        <w:t>Act with control:</w:t>
      </w:r>
      <w:r w:rsidRPr="0046396C">
        <w:rPr>
          <w:lang w:val="en-US"/>
        </w:rPr>
        <w:t xml:space="preserve"> EVA prepares approved changes and, once the operator confirms, passes them on to the machine control system.</w:t>
      </w:r>
    </w:p>
    <w:p w14:paraId="2F96D162" w14:textId="77777777" w:rsidR="00A646E0" w:rsidRDefault="00A646E0" w:rsidP="004D43E9">
      <w:pPr>
        <w:rPr>
          <w:lang w:val="en-US"/>
        </w:rPr>
      </w:pPr>
    </w:p>
    <w:p w14:paraId="67282144" w14:textId="79FCF7C9" w:rsidR="009A085B" w:rsidRDefault="009A085B" w:rsidP="5471C824">
      <w:pPr>
        <w:rPr>
          <w:lang w:val="en-US"/>
        </w:rPr>
      </w:pPr>
      <w:r w:rsidRPr="5A5EDA92">
        <w:rPr>
          <w:b/>
          <w:bCs/>
          <w:lang w:val="en-US"/>
        </w:rPr>
        <w:t>The ENGEL AI Interface: the foundation for new and existing machines</w:t>
      </w:r>
      <w:r w:rsidRPr="00C05DA7">
        <w:rPr>
          <w:lang w:val="en-US"/>
        </w:rPr>
        <w:br/>
      </w:r>
      <w:r w:rsidR="00792949" w:rsidRPr="5A5EDA92">
        <w:rPr>
          <w:lang w:val="en-US"/>
        </w:rPr>
        <w:t xml:space="preserve">The technological foundation for these new capabilities is the ENGEL AI Interface. It makes machine context available in a controlled way for approved ENGEL use cases, relying in part on the Model Context Protocol (MCP), which provides machine information to AI applications in a structured, context-aware format. It is available for every new ENGEL and WINTEC injection moulding cell – as an optional feature on new machines, and as a retrofit for existing machines equipped with a CC300 or C3 control unit. </w:t>
      </w:r>
      <w:r w:rsidR="7EA53C3C" w:rsidRPr="5A5EDA92">
        <w:rPr>
          <w:lang w:val="en-US"/>
        </w:rPr>
        <w:t>This means customers can plan the virtual assistant as a standard equipment option for their production.</w:t>
      </w:r>
    </w:p>
    <w:p w14:paraId="23484852" w14:textId="77777777" w:rsidR="00203AEA" w:rsidRPr="00792949" w:rsidRDefault="00203AEA" w:rsidP="004D43E9">
      <w:pPr>
        <w:rPr>
          <w:lang w:val="en-US"/>
        </w:rPr>
      </w:pPr>
    </w:p>
    <w:p w14:paraId="3654B502" w14:textId="77777777" w:rsidR="004D43E9" w:rsidRDefault="004D43E9" w:rsidP="004D43E9">
      <w:pPr>
        <w:rPr>
          <w:b/>
          <w:bCs/>
          <w:lang w:val="en-US"/>
        </w:rPr>
      </w:pPr>
      <w:r w:rsidRPr="004D43E9">
        <w:rPr>
          <w:b/>
          <w:bCs/>
          <w:lang w:val="en-US"/>
        </w:rPr>
        <w:t>There's more to come: the AI ecosystem is gathering pace</w:t>
      </w:r>
    </w:p>
    <w:p w14:paraId="46284A88" w14:textId="77777777" w:rsidR="004B18DF" w:rsidRDefault="008907E4" w:rsidP="5A5EDA92">
      <w:pPr>
        <w:rPr>
          <w:rFonts w:eastAsia="Arial"/>
          <w:szCs w:val="22"/>
          <w:lang w:val="en-US"/>
        </w:rPr>
      </w:pPr>
      <w:r w:rsidRPr="5A5EDA92">
        <w:rPr>
          <w:lang w:val="en-US"/>
        </w:rPr>
        <w:t xml:space="preserve">The cell on show at Fakuma 2026 embodies the bigger vision behind inject AI: automated, self-regulating production that, in future, could even run lights-out. </w:t>
      </w:r>
      <w:r w:rsidR="00F23B1A" w:rsidRPr="5A5EDA92">
        <w:rPr>
          <w:lang w:val="en-US"/>
        </w:rPr>
        <w:t xml:space="preserve">To achieve this, ENGEL is bringing machines and digital solutions together into a single system via EVA and the ENGEL AI Interface, making AI increasingly usable in real production environments. </w:t>
      </w:r>
      <w:r w:rsidR="52C1FFAC" w:rsidRPr="5A5EDA92">
        <w:rPr>
          <w:rFonts w:eastAsia="Arial"/>
          <w:szCs w:val="22"/>
          <w:lang w:val="en-US"/>
        </w:rPr>
        <w:t xml:space="preserve">Working together with customers and selected partners, ENGEL is developing new use cases, validating them step by step, and introducing them into real-world production settings. </w:t>
      </w:r>
    </w:p>
    <w:p w14:paraId="6CD8E675" w14:textId="77777777" w:rsidR="004B18DF" w:rsidRDefault="004B18DF" w:rsidP="5A5EDA92">
      <w:pPr>
        <w:rPr>
          <w:rFonts w:eastAsia="Arial"/>
          <w:szCs w:val="22"/>
          <w:lang w:val="en-US"/>
        </w:rPr>
      </w:pPr>
    </w:p>
    <w:p w14:paraId="2523EF0D" w14:textId="12C00DAA" w:rsidR="004D43E9" w:rsidRPr="004D43E9" w:rsidRDefault="004D43E9" w:rsidP="5A5EDA92">
      <w:pPr>
        <w:rPr>
          <w:b/>
          <w:bCs/>
          <w:color w:val="FF0000"/>
          <w:lang w:val="en-US"/>
        </w:rPr>
      </w:pPr>
      <w:r w:rsidRPr="5A5EDA92">
        <w:rPr>
          <w:lang w:val="en-US"/>
        </w:rPr>
        <w:t xml:space="preserve">Curious to find out more? At the ENGEL stand at Fakuma 2026, everyone is welcome to talk to the machine themselves and experience inject AI first-hand. </w:t>
      </w:r>
    </w:p>
    <w:p w14:paraId="6E9694B2" w14:textId="625AFB23" w:rsidR="004D43E9" w:rsidRPr="005632EA" w:rsidRDefault="004D43E9" w:rsidP="004D43E9">
      <w:pPr>
        <w:rPr>
          <w:b/>
          <w:bCs/>
          <w:lang w:val="en-US"/>
        </w:rPr>
      </w:pPr>
      <w:r w:rsidRPr="005632EA">
        <w:rPr>
          <w:b/>
          <w:bCs/>
          <w:lang w:val="en-US"/>
        </w:rPr>
        <w:lastRenderedPageBreak/>
        <w:t>Visit us at Fakuma, Hall A5, Stand 5203</w:t>
      </w:r>
      <w:r w:rsidR="005632EA">
        <w:rPr>
          <w:b/>
          <w:bCs/>
          <w:lang w:val="en-US"/>
        </w:rPr>
        <w:t>.</w:t>
      </w:r>
    </w:p>
    <w:p w14:paraId="2BB2DBBB" w14:textId="77777777" w:rsidR="004B18DF" w:rsidRDefault="004B18DF" w:rsidP="004D43E9">
      <w:pPr>
        <w:rPr>
          <w:b/>
          <w:bCs/>
          <w:lang w:val="en-US"/>
        </w:rPr>
      </w:pPr>
    </w:p>
    <w:p w14:paraId="49B359AE" w14:textId="77777777" w:rsidR="004B18DF" w:rsidRDefault="004B18DF" w:rsidP="004D43E9">
      <w:pPr>
        <w:rPr>
          <w:b/>
          <w:bCs/>
          <w:lang w:val="en-US"/>
        </w:rPr>
      </w:pPr>
    </w:p>
    <w:p w14:paraId="21D35BBD" w14:textId="07A46B41" w:rsidR="004D43E9" w:rsidRPr="004D43E9" w:rsidRDefault="004D43E9" w:rsidP="004D43E9">
      <w:pPr>
        <w:rPr>
          <w:b/>
          <w:bCs/>
          <w:lang w:val="en-US"/>
        </w:rPr>
      </w:pPr>
      <w:r w:rsidRPr="004D43E9">
        <w:rPr>
          <w:b/>
          <w:bCs/>
          <w:lang w:val="en-US"/>
        </w:rPr>
        <w:t>Quotes</w:t>
      </w:r>
    </w:p>
    <w:p w14:paraId="2BEEA80C" w14:textId="77777777" w:rsidR="004D43E9" w:rsidRDefault="004D43E9" w:rsidP="004D43E9">
      <w:pPr>
        <w:rPr>
          <w:i/>
          <w:iCs/>
          <w:lang w:val="en-US"/>
        </w:rPr>
      </w:pPr>
    </w:p>
    <w:p w14:paraId="0FFEB468" w14:textId="0E4C911A" w:rsidR="00F03F66" w:rsidRPr="00F03F66" w:rsidRDefault="00F03F66" w:rsidP="004D43E9">
      <w:pPr>
        <w:rPr>
          <w:i/>
          <w:iCs/>
          <w:lang w:val="en-US"/>
        </w:rPr>
      </w:pPr>
      <w:r w:rsidRPr="00F03F66">
        <w:rPr>
          <w:b/>
          <w:bCs/>
          <w:i/>
          <w:iCs/>
          <w:lang w:val="en-US"/>
        </w:rPr>
        <w:t xml:space="preserve">Johannes Kilian, </w:t>
      </w:r>
      <w:r>
        <w:rPr>
          <w:b/>
          <w:bCs/>
          <w:i/>
          <w:iCs/>
          <w:lang w:val="en-US"/>
        </w:rPr>
        <w:t xml:space="preserve">Vice President </w:t>
      </w:r>
      <w:r w:rsidRPr="00F03F66">
        <w:rPr>
          <w:b/>
          <w:bCs/>
          <w:i/>
          <w:iCs/>
          <w:lang w:val="en-US"/>
        </w:rPr>
        <w:t xml:space="preserve">Process </w:t>
      </w:r>
      <w:r w:rsidR="00B41690">
        <w:rPr>
          <w:b/>
          <w:bCs/>
          <w:i/>
          <w:iCs/>
          <w:lang w:val="en-US"/>
        </w:rPr>
        <w:t>&amp;</w:t>
      </w:r>
      <w:r w:rsidRPr="00F03F66">
        <w:rPr>
          <w:b/>
          <w:bCs/>
          <w:i/>
          <w:iCs/>
          <w:lang w:val="en-US"/>
        </w:rPr>
        <w:t xml:space="preserve"> Application </w:t>
      </w:r>
      <w:r w:rsidR="001D06B2">
        <w:rPr>
          <w:b/>
          <w:bCs/>
          <w:i/>
          <w:iCs/>
          <w:lang w:val="en-US"/>
        </w:rPr>
        <w:t>Technology</w:t>
      </w:r>
      <w:r w:rsidRPr="00F03F66">
        <w:rPr>
          <w:b/>
          <w:bCs/>
          <w:i/>
          <w:iCs/>
          <w:lang w:val="en-US"/>
        </w:rPr>
        <w:t>, ENGEL:</w:t>
      </w:r>
      <w:r w:rsidRPr="00F03F66">
        <w:rPr>
          <w:i/>
          <w:iCs/>
          <w:lang w:val="en-US"/>
        </w:rPr>
        <w:br/>
        <w:t>"The skills shortage in production really bites when a fault occurs and the right expert isn't available. At the same time, valuable knowledge is often held by just a few people, and not always available in the language you need. EVA brings ENGEL's expertise directly to the people on the shop floor – around the clock, in plain language, and tailored to the situation at hand. That means faster problem-solving, more targeted process optimisation, and production that keeps running reliably."</w:t>
      </w:r>
    </w:p>
    <w:p w14:paraId="332A0518" w14:textId="77777777" w:rsidR="001D06B2" w:rsidRDefault="001D06B2" w:rsidP="004D43E9">
      <w:pPr>
        <w:rPr>
          <w:b/>
          <w:bCs/>
          <w:i/>
          <w:iCs/>
          <w:lang w:val="en-US"/>
        </w:rPr>
      </w:pPr>
    </w:p>
    <w:p w14:paraId="44732ADD" w14:textId="5889DC1C" w:rsidR="004D43E9" w:rsidRPr="004D43E9" w:rsidRDefault="004D43E9" w:rsidP="004D43E9">
      <w:pPr>
        <w:rPr>
          <w:i/>
          <w:iCs/>
          <w:lang w:val="en-US"/>
        </w:rPr>
      </w:pPr>
      <w:r w:rsidRPr="004D43E9">
        <w:rPr>
          <w:b/>
          <w:bCs/>
          <w:i/>
          <w:iCs/>
          <w:lang w:val="en-US"/>
        </w:rPr>
        <w:t xml:space="preserve">Gerhard Dimmler, </w:t>
      </w:r>
      <w:r w:rsidR="008E6164">
        <w:rPr>
          <w:b/>
          <w:bCs/>
          <w:i/>
          <w:iCs/>
          <w:lang w:val="en-US"/>
        </w:rPr>
        <w:t>CTO</w:t>
      </w:r>
      <w:r w:rsidRPr="004D43E9">
        <w:rPr>
          <w:b/>
          <w:bCs/>
          <w:i/>
          <w:iCs/>
          <w:lang w:val="en-US"/>
        </w:rPr>
        <w:t>, ENGEL</w:t>
      </w:r>
      <w:r w:rsidR="008E6164">
        <w:rPr>
          <w:b/>
          <w:bCs/>
          <w:i/>
          <w:iCs/>
          <w:lang w:val="en-US"/>
        </w:rPr>
        <w:t xml:space="preserve"> Group</w:t>
      </w:r>
      <w:r w:rsidRPr="004D43E9">
        <w:rPr>
          <w:b/>
          <w:bCs/>
          <w:i/>
          <w:iCs/>
          <w:lang w:val="en-US"/>
        </w:rPr>
        <w:t>:</w:t>
      </w:r>
      <w:r w:rsidRPr="004D43E9">
        <w:rPr>
          <w:b/>
          <w:bCs/>
          <w:i/>
          <w:iCs/>
          <w:lang w:val="en-US"/>
        </w:rPr>
        <w:br/>
      </w:r>
      <w:r w:rsidRPr="004D43E9">
        <w:rPr>
          <w:i/>
          <w:iCs/>
          <w:lang w:val="en-US"/>
        </w:rPr>
        <w:t>"</w:t>
      </w:r>
      <w:r w:rsidR="00B6724A" w:rsidRPr="00B6724A">
        <w:rPr>
          <w:i/>
          <w:iCs/>
          <w:lang w:val="en-US"/>
        </w:rPr>
        <w:t>We're seeing AI change the way people work and access knowledge. Asking a question and getting an instant, understandable, context-aware answer is fast becoming the norm. With inject AI, we're bringing that shift into injection moulding production. Our goal is to give users a tool that makes them more efficient in their daily work – from simple knowledge queries, through support during faults, to optimising the machine itself.</w:t>
      </w:r>
      <w:r w:rsidRPr="004D43E9">
        <w:rPr>
          <w:i/>
          <w:iCs/>
          <w:lang w:val="en-US"/>
        </w:rPr>
        <w:t>"</w:t>
      </w:r>
    </w:p>
    <w:p w14:paraId="101AB343" w14:textId="77777777" w:rsidR="004D43E9" w:rsidRDefault="004D43E9" w:rsidP="004D43E9">
      <w:pPr>
        <w:rPr>
          <w:i/>
          <w:iCs/>
          <w:lang w:val="en-US"/>
        </w:rPr>
      </w:pPr>
    </w:p>
    <w:p w14:paraId="1FA5564A" w14:textId="77777777" w:rsidR="00D834F7" w:rsidRDefault="00D834F7" w:rsidP="00585B22">
      <w:pPr>
        <w:rPr>
          <w:lang w:val="en-US"/>
        </w:rPr>
      </w:pPr>
    </w:p>
    <w:p w14:paraId="318074FD" w14:textId="4818D9CA" w:rsidR="004B23DD" w:rsidRPr="004B23DD" w:rsidRDefault="004B23DD" w:rsidP="00585B22">
      <w:pPr>
        <w:rPr>
          <w:lang w:val="en-US"/>
        </w:rPr>
      </w:pPr>
      <w:r w:rsidRPr="004B23DD">
        <w:rPr>
          <w:lang w:val="en-US"/>
        </w:rPr>
        <w:t xml:space="preserve">Please send us a </w:t>
      </w:r>
      <w:r w:rsidR="00860348" w:rsidRPr="00860348">
        <w:rPr>
          <w:lang w:val="en-US"/>
        </w:rPr>
        <w:t>coverage</w:t>
      </w:r>
      <w:r w:rsidRPr="004B23DD">
        <w:rPr>
          <w:lang w:val="en-US"/>
        </w:rPr>
        <w:t xml:space="preserve"> link to </w:t>
      </w:r>
      <w:hyperlink r:id="rId11" w:tgtFrame="_blank" w:history="1">
        <w:r w:rsidRPr="004B23DD">
          <w:rPr>
            <w:rStyle w:val="Hyperlink"/>
            <w:lang w:val="en-US"/>
          </w:rPr>
          <w:t>susanne.schroeder@engel.at</w:t>
        </w:r>
      </w:hyperlink>
      <w:r w:rsidRPr="004B23DD">
        <w:rPr>
          <w:lang w:val="en-US"/>
        </w:rPr>
        <w:t xml:space="preserve"> upon publication, or alternatively a hard copy to: ENGEL Austria GmbH, Susanne Schröder, Ludwig-Engel-Straße 1, A-4311 Schwertberg, Austria.</w:t>
      </w:r>
    </w:p>
    <w:p w14:paraId="15397DA2" w14:textId="310257BA" w:rsidR="00C05DA7" w:rsidRDefault="00C05DA7">
      <w:pPr>
        <w:spacing w:line="240" w:lineRule="auto"/>
        <w:rPr>
          <w:b/>
          <w:lang w:val="en-US"/>
        </w:rPr>
      </w:pPr>
      <w:r>
        <w:rPr>
          <w:b/>
          <w:lang w:val="en-US"/>
        </w:rPr>
        <w:br w:type="page"/>
      </w:r>
    </w:p>
    <w:p w14:paraId="0A7F24B5" w14:textId="5A47F2C6" w:rsidR="00F7261F" w:rsidRPr="0014100B" w:rsidRDefault="007A059B" w:rsidP="00F7261F">
      <w:pPr>
        <w:rPr>
          <w:b/>
          <w:lang w:val="en-US"/>
        </w:rPr>
      </w:pPr>
      <w:r w:rsidRPr="0014100B">
        <w:rPr>
          <w:b/>
          <w:lang w:val="en-US"/>
        </w:rPr>
        <w:lastRenderedPageBreak/>
        <w:t>Images</w:t>
      </w:r>
      <w:r w:rsidR="00F7261F" w:rsidRPr="0014100B">
        <w:rPr>
          <w:b/>
          <w:lang w:val="en-US"/>
        </w:rPr>
        <w:t>: ENGEL</w:t>
      </w:r>
    </w:p>
    <w:p w14:paraId="6DF30BE1" w14:textId="77777777" w:rsidR="00F7261F" w:rsidRPr="0014100B" w:rsidRDefault="00F7261F" w:rsidP="00F7261F">
      <w:pPr>
        <w:rPr>
          <w:sz w:val="18"/>
          <w:szCs w:val="18"/>
          <w:lang w:val="en-US"/>
        </w:rPr>
      </w:pPr>
    </w:p>
    <w:p w14:paraId="40FB876B" w14:textId="19721B2F" w:rsidR="0014100B" w:rsidRDefault="0014100B" w:rsidP="0014100B">
      <w:pPr>
        <w:rPr>
          <w:b/>
          <w:bCs/>
          <w:szCs w:val="22"/>
          <w:lang w:val="en-US"/>
        </w:rPr>
      </w:pPr>
      <w:r w:rsidRPr="0014100B">
        <w:rPr>
          <w:b/>
          <w:bCs/>
          <w:szCs w:val="22"/>
          <w:lang w:val="en-US"/>
        </w:rPr>
        <w:t>Image 01</w:t>
      </w:r>
    </w:p>
    <w:p w14:paraId="3DBCBEC0" w14:textId="77777777" w:rsidR="00C05DA7" w:rsidRPr="0014100B" w:rsidRDefault="00C05DA7" w:rsidP="0014100B">
      <w:pPr>
        <w:rPr>
          <w:szCs w:val="22"/>
          <w:lang w:val="en-US"/>
        </w:rPr>
      </w:pPr>
    </w:p>
    <w:p w14:paraId="41D5A59E" w14:textId="6D42B60E" w:rsidR="00602835" w:rsidRDefault="00C05DA7" w:rsidP="0014100B">
      <w:pPr>
        <w:rPr>
          <w:szCs w:val="22"/>
          <w:lang w:val="en-US"/>
        </w:rPr>
      </w:pPr>
      <w:r>
        <w:rPr>
          <w:b/>
          <w:bCs/>
          <w:noProof/>
          <w:szCs w:val="22"/>
          <w:lang w:val="en-US"/>
        </w:rPr>
        <w:drawing>
          <wp:inline distT="0" distB="0" distL="0" distR="0" wp14:anchorId="334F2408" wp14:editId="7E2624F0">
            <wp:extent cx="4267200" cy="3194873"/>
            <wp:effectExtent l="0" t="0" r="0" b="5715"/>
            <wp:docPr id="20531760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1854" cy="3198357"/>
                    </a:xfrm>
                    <a:prstGeom prst="rect">
                      <a:avLst/>
                    </a:prstGeom>
                    <a:noFill/>
                    <a:ln>
                      <a:noFill/>
                    </a:ln>
                  </pic:spPr>
                </pic:pic>
              </a:graphicData>
            </a:graphic>
          </wp:inline>
        </w:drawing>
      </w:r>
    </w:p>
    <w:p w14:paraId="690038D3" w14:textId="77777777" w:rsidR="00602835" w:rsidRDefault="00602835" w:rsidP="0014100B">
      <w:pPr>
        <w:rPr>
          <w:szCs w:val="22"/>
          <w:lang w:val="en-US"/>
        </w:rPr>
      </w:pPr>
    </w:p>
    <w:p w14:paraId="0C86F4FB" w14:textId="3C3F71DE" w:rsidR="0014100B" w:rsidRPr="0014100B" w:rsidRDefault="0014100B" w:rsidP="0014100B">
      <w:pPr>
        <w:rPr>
          <w:szCs w:val="22"/>
          <w:lang w:val="en-US"/>
        </w:rPr>
      </w:pPr>
      <w:r w:rsidRPr="0014100B">
        <w:rPr>
          <w:szCs w:val="22"/>
          <w:lang w:val="en-US"/>
        </w:rPr>
        <w:t>EVA understands questions asked in natural language, detects deviations in the process, and suggests concrete solutions – an assistant that goes well beyond a typical chatbot.</w:t>
      </w:r>
    </w:p>
    <w:p w14:paraId="6FD88822" w14:textId="77777777" w:rsidR="00602835" w:rsidRDefault="00602835" w:rsidP="0014100B">
      <w:pPr>
        <w:rPr>
          <w:i/>
          <w:iCs/>
          <w:szCs w:val="22"/>
          <w:lang w:val="en-US"/>
        </w:rPr>
      </w:pPr>
    </w:p>
    <w:p w14:paraId="3071043F" w14:textId="2CDB304B" w:rsidR="0014100B" w:rsidRPr="0014100B" w:rsidRDefault="0014100B" w:rsidP="0014100B">
      <w:pPr>
        <w:rPr>
          <w:szCs w:val="22"/>
          <w:lang w:val="en-US"/>
        </w:rPr>
      </w:pPr>
      <w:r w:rsidRPr="0014100B">
        <w:rPr>
          <w:i/>
          <w:iCs/>
          <w:szCs w:val="22"/>
          <w:lang w:val="en-US"/>
        </w:rPr>
        <w:t>Alt tag: The image shows the ENGEL Virtual Assistant EVA displaying a detected process deviation on the injection moulding machine on a smartphone screen and suggesting an optimisation.</w:t>
      </w:r>
    </w:p>
    <w:p w14:paraId="475574EA" w14:textId="0CEE8EE4" w:rsidR="00C05DA7" w:rsidRDefault="00C05DA7">
      <w:pPr>
        <w:spacing w:line="240" w:lineRule="auto"/>
        <w:rPr>
          <w:b/>
          <w:bCs/>
          <w:szCs w:val="22"/>
          <w:lang w:val="en-US"/>
        </w:rPr>
      </w:pPr>
      <w:r>
        <w:rPr>
          <w:b/>
          <w:bCs/>
          <w:szCs w:val="22"/>
          <w:lang w:val="en-US"/>
        </w:rPr>
        <w:br w:type="page"/>
      </w:r>
    </w:p>
    <w:p w14:paraId="7ABCAE2A" w14:textId="718646C2" w:rsidR="0014100B" w:rsidRDefault="0014100B" w:rsidP="0014100B">
      <w:pPr>
        <w:rPr>
          <w:b/>
          <w:bCs/>
          <w:szCs w:val="22"/>
          <w:lang w:val="en-US"/>
        </w:rPr>
      </w:pPr>
      <w:r w:rsidRPr="0014100B">
        <w:rPr>
          <w:b/>
          <w:bCs/>
          <w:szCs w:val="22"/>
          <w:lang w:val="en-US"/>
        </w:rPr>
        <w:lastRenderedPageBreak/>
        <w:t>Image 02</w:t>
      </w:r>
    </w:p>
    <w:p w14:paraId="50D96FDD" w14:textId="77777777" w:rsidR="00C05DA7" w:rsidRDefault="00C05DA7" w:rsidP="0014100B">
      <w:pPr>
        <w:rPr>
          <w:b/>
          <w:bCs/>
          <w:szCs w:val="22"/>
          <w:lang w:val="en-US"/>
        </w:rPr>
      </w:pPr>
    </w:p>
    <w:p w14:paraId="23BDD414" w14:textId="198ECF72" w:rsidR="00C05DA7" w:rsidRPr="0014100B" w:rsidRDefault="00C05DA7" w:rsidP="0014100B">
      <w:pPr>
        <w:rPr>
          <w:szCs w:val="22"/>
          <w:lang w:val="en-US"/>
        </w:rPr>
      </w:pPr>
      <w:r>
        <w:rPr>
          <w:b/>
          <w:bCs/>
          <w:noProof/>
          <w:szCs w:val="22"/>
          <w:lang w:val="en-US"/>
        </w:rPr>
        <w:drawing>
          <wp:inline distT="0" distB="0" distL="0" distR="0" wp14:anchorId="14AB98A6" wp14:editId="6E2489C1">
            <wp:extent cx="4106091" cy="2219325"/>
            <wp:effectExtent l="0" t="0" r="8890" b="0"/>
            <wp:docPr id="112179456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6884" cy="2225159"/>
                    </a:xfrm>
                    <a:prstGeom prst="rect">
                      <a:avLst/>
                    </a:prstGeom>
                    <a:noFill/>
                    <a:ln>
                      <a:noFill/>
                    </a:ln>
                  </pic:spPr>
                </pic:pic>
              </a:graphicData>
            </a:graphic>
          </wp:inline>
        </w:drawing>
      </w:r>
    </w:p>
    <w:p w14:paraId="3056821D" w14:textId="77777777" w:rsidR="00C05DA7" w:rsidRDefault="00C05DA7" w:rsidP="0014100B">
      <w:pPr>
        <w:rPr>
          <w:szCs w:val="22"/>
          <w:lang w:val="en-US"/>
        </w:rPr>
      </w:pPr>
    </w:p>
    <w:p w14:paraId="337273D3" w14:textId="26C6B690" w:rsidR="0014100B" w:rsidRPr="0014100B" w:rsidRDefault="0014100B" w:rsidP="0014100B">
      <w:pPr>
        <w:rPr>
          <w:szCs w:val="22"/>
          <w:lang w:val="en-US"/>
        </w:rPr>
      </w:pPr>
      <w:r w:rsidRPr="0014100B">
        <w:rPr>
          <w:szCs w:val="22"/>
          <w:lang w:val="en-US"/>
        </w:rPr>
        <w:t>inject AI gives the ENGEL injection moulding cell a voice: questions become answers – and answers become action.</w:t>
      </w:r>
    </w:p>
    <w:p w14:paraId="774A9B8E" w14:textId="77777777" w:rsidR="00602835" w:rsidRDefault="00602835" w:rsidP="0014100B">
      <w:pPr>
        <w:rPr>
          <w:i/>
          <w:iCs/>
          <w:szCs w:val="22"/>
          <w:lang w:val="en-US"/>
        </w:rPr>
      </w:pPr>
    </w:p>
    <w:p w14:paraId="48D23527" w14:textId="4890D510" w:rsidR="0014100B" w:rsidRPr="0014100B" w:rsidRDefault="0014100B" w:rsidP="0014100B">
      <w:pPr>
        <w:rPr>
          <w:szCs w:val="22"/>
          <w:lang w:val="en-US"/>
        </w:rPr>
      </w:pPr>
      <w:r w:rsidRPr="0014100B">
        <w:rPr>
          <w:i/>
          <w:iCs/>
          <w:szCs w:val="22"/>
          <w:lang w:val="en-US"/>
        </w:rPr>
        <w:t>Alt tag: The image shows a green ENGEL injection moulding machine with a robotic arm against a graphic background, with the "inject AI" logo.</w:t>
      </w:r>
    </w:p>
    <w:p w14:paraId="30D9F124" w14:textId="05EEB694" w:rsidR="007E31DD" w:rsidRDefault="007E31DD">
      <w:pPr>
        <w:spacing w:line="240" w:lineRule="auto"/>
        <w:rPr>
          <w:sz w:val="18"/>
          <w:szCs w:val="18"/>
          <w:lang w:val="en-US"/>
        </w:rPr>
      </w:pPr>
      <w:r>
        <w:rPr>
          <w:sz w:val="18"/>
          <w:szCs w:val="18"/>
          <w:lang w:val="en-US"/>
        </w:rPr>
        <w:br w:type="page"/>
      </w:r>
    </w:p>
    <w:p w14:paraId="31DEEFBB" w14:textId="77777777" w:rsidR="008C4254" w:rsidRPr="0014100B" w:rsidRDefault="008C4254" w:rsidP="008C4254">
      <w:pPr>
        <w:rPr>
          <w:sz w:val="18"/>
          <w:szCs w:val="18"/>
          <w:lang w:val="en-US"/>
        </w:rPr>
      </w:pPr>
    </w:p>
    <w:p w14:paraId="2D157936" w14:textId="77777777" w:rsidR="002F39BE" w:rsidRDefault="002F39BE" w:rsidP="002F39BE">
      <w:pPr>
        <w:rPr>
          <w:b/>
          <w:bCs/>
          <w:lang w:val="en-US"/>
        </w:rPr>
      </w:pPr>
      <w:r w:rsidRPr="002F39BE">
        <w:rPr>
          <w:b/>
          <w:bCs/>
          <w:lang w:val="en-US"/>
        </w:rPr>
        <w:t>Image 03</w:t>
      </w:r>
    </w:p>
    <w:p w14:paraId="1AAE1B30" w14:textId="77777777" w:rsidR="007E31DD" w:rsidRPr="002F39BE" w:rsidRDefault="007E31DD" w:rsidP="002F39BE">
      <w:pPr>
        <w:rPr>
          <w:lang w:val="en-US"/>
        </w:rPr>
      </w:pPr>
    </w:p>
    <w:p w14:paraId="7B7A6085" w14:textId="466FFFA3" w:rsidR="002F39BE" w:rsidRDefault="007E31DD" w:rsidP="002F39BE">
      <w:pPr>
        <w:rPr>
          <w:lang w:val="en-US"/>
        </w:rPr>
      </w:pPr>
      <w:r>
        <w:rPr>
          <w:noProof/>
          <w:lang w:val="en-US"/>
        </w:rPr>
        <w:drawing>
          <wp:anchor distT="0" distB="0" distL="114300" distR="114300" simplePos="0" relativeHeight="251658240" behindDoc="0" locked="0" layoutInCell="1" allowOverlap="1" wp14:anchorId="4A6D1F1D" wp14:editId="7F03C2E6">
            <wp:simplePos x="0" y="0"/>
            <wp:positionH relativeFrom="column">
              <wp:posOffset>4445</wp:posOffset>
            </wp:positionH>
            <wp:positionV relativeFrom="paragraph">
              <wp:posOffset>3810</wp:posOffset>
            </wp:positionV>
            <wp:extent cx="1357573" cy="2038350"/>
            <wp:effectExtent l="0" t="0" r="0" b="0"/>
            <wp:wrapThrough wrapText="bothSides">
              <wp:wrapPolygon edited="0">
                <wp:start x="0" y="0"/>
                <wp:lineTo x="0" y="21398"/>
                <wp:lineTo x="21226" y="21398"/>
                <wp:lineTo x="21226" y="0"/>
                <wp:lineTo x="0" y="0"/>
              </wp:wrapPolygon>
            </wp:wrapThrough>
            <wp:docPr id="1939254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57573" cy="2038350"/>
                    </a:xfrm>
                    <a:prstGeom prst="rect">
                      <a:avLst/>
                    </a:prstGeom>
                    <a:noFill/>
                    <a:ln>
                      <a:noFill/>
                    </a:ln>
                  </pic:spPr>
                </pic:pic>
              </a:graphicData>
            </a:graphic>
          </wp:anchor>
        </w:drawing>
      </w:r>
    </w:p>
    <w:p w14:paraId="2BD7D320" w14:textId="3387CAC3" w:rsidR="002F39BE" w:rsidRPr="002F39BE" w:rsidRDefault="002F39BE" w:rsidP="002F39BE">
      <w:pPr>
        <w:rPr>
          <w:lang w:val="en-US"/>
        </w:rPr>
      </w:pPr>
      <w:r w:rsidRPr="002F39BE">
        <w:rPr>
          <w:lang w:val="en-US"/>
        </w:rPr>
        <w:t>Johannes Kilian, Vice President Process and Application Technology, ENGEL: "EVA brings ENGEL's know-how directly to people on the shop floor."</w:t>
      </w:r>
    </w:p>
    <w:p w14:paraId="56037652" w14:textId="77777777" w:rsidR="002F39BE" w:rsidRDefault="002F39BE" w:rsidP="002F39BE">
      <w:pPr>
        <w:rPr>
          <w:i/>
          <w:iCs/>
          <w:lang w:val="en-US"/>
        </w:rPr>
      </w:pPr>
    </w:p>
    <w:p w14:paraId="11CB498C" w14:textId="0DC65A41" w:rsidR="002F39BE" w:rsidRPr="002F39BE" w:rsidRDefault="002F39BE" w:rsidP="002F39BE">
      <w:pPr>
        <w:rPr>
          <w:lang w:val="en-US"/>
        </w:rPr>
      </w:pPr>
      <w:r w:rsidRPr="002F39BE">
        <w:rPr>
          <w:i/>
          <w:iCs/>
          <w:lang w:val="en-US"/>
        </w:rPr>
        <w:t xml:space="preserve">Alt tag: The image shows Johannes Kilian, </w:t>
      </w:r>
      <w:r>
        <w:rPr>
          <w:i/>
          <w:iCs/>
          <w:lang w:val="en-US"/>
        </w:rPr>
        <w:t>Vice President</w:t>
      </w:r>
      <w:r w:rsidRPr="002F39BE">
        <w:rPr>
          <w:i/>
          <w:iCs/>
          <w:lang w:val="en-US"/>
        </w:rPr>
        <w:t xml:space="preserve"> Process and Application Technology, ENGEL</w:t>
      </w:r>
      <w:r>
        <w:rPr>
          <w:i/>
          <w:iCs/>
          <w:lang w:val="en-US"/>
        </w:rPr>
        <w:t>.</w:t>
      </w:r>
    </w:p>
    <w:p w14:paraId="526D6B35" w14:textId="77777777" w:rsidR="002F39BE" w:rsidRDefault="002F39BE" w:rsidP="002F39BE">
      <w:pPr>
        <w:rPr>
          <w:b/>
          <w:bCs/>
          <w:lang w:val="en-US"/>
        </w:rPr>
      </w:pPr>
    </w:p>
    <w:p w14:paraId="0AC67CF0" w14:textId="77777777" w:rsidR="007E31DD" w:rsidRDefault="007E31DD" w:rsidP="002F39BE">
      <w:pPr>
        <w:rPr>
          <w:b/>
          <w:bCs/>
          <w:lang w:val="en-US"/>
        </w:rPr>
      </w:pPr>
    </w:p>
    <w:p w14:paraId="376AF554" w14:textId="77777777" w:rsidR="007E31DD" w:rsidRDefault="007E31DD" w:rsidP="002F39BE">
      <w:pPr>
        <w:rPr>
          <w:b/>
          <w:bCs/>
          <w:lang w:val="en-US"/>
        </w:rPr>
      </w:pPr>
    </w:p>
    <w:p w14:paraId="7E1B8A01" w14:textId="77777777" w:rsidR="007E31DD" w:rsidRDefault="007E31DD" w:rsidP="002F39BE">
      <w:pPr>
        <w:rPr>
          <w:b/>
          <w:bCs/>
          <w:lang w:val="en-US"/>
        </w:rPr>
      </w:pPr>
    </w:p>
    <w:p w14:paraId="7783CBEE" w14:textId="77777777" w:rsidR="007E31DD" w:rsidRDefault="007E31DD" w:rsidP="002F39BE">
      <w:pPr>
        <w:rPr>
          <w:b/>
          <w:bCs/>
          <w:lang w:val="en-US"/>
        </w:rPr>
      </w:pPr>
    </w:p>
    <w:p w14:paraId="3ED127F2" w14:textId="5DDF1675" w:rsidR="002F39BE" w:rsidRDefault="002F39BE" w:rsidP="002F39BE">
      <w:pPr>
        <w:rPr>
          <w:b/>
          <w:bCs/>
          <w:lang w:val="en-US"/>
        </w:rPr>
      </w:pPr>
      <w:r w:rsidRPr="002F39BE">
        <w:rPr>
          <w:b/>
          <w:bCs/>
          <w:lang w:val="en-US"/>
        </w:rPr>
        <w:t>Image 04</w:t>
      </w:r>
    </w:p>
    <w:p w14:paraId="60425176" w14:textId="77777777" w:rsidR="007E31DD" w:rsidRPr="002F39BE" w:rsidRDefault="007E31DD" w:rsidP="002F39BE">
      <w:pPr>
        <w:rPr>
          <w:lang w:val="en-US"/>
        </w:rPr>
      </w:pPr>
    </w:p>
    <w:p w14:paraId="2C1DF2B2" w14:textId="08B09C56" w:rsidR="002F39BE" w:rsidRDefault="007E31DD" w:rsidP="002F39BE">
      <w:pPr>
        <w:rPr>
          <w:lang w:val="en-US"/>
        </w:rPr>
      </w:pPr>
      <w:r>
        <w:rPr>
          <w:noProof/>
          <w:lang w:val="en-US"/>
        </w:rPr>
        <w:drawing>
          <wp:anchor distT="0" distB="0" distL="114300" distR="114300" simplePos="0" relativeHeight="251659264" behindDoc="0" locked="0" layoutInCell="1" allowOverlap="1" wp14:anchorId="61827410" wp14:editId="581D81A7">
            <wp:simplePos x="0" y="0"/>
            <wp:positionH relativeFrom="column">
              <wp:posOffset>4445</wp:posOffset>
            </wp:positionH>
            <wp:positionV relativeFrom="paragraph">
              <wp:posOffset>-1270</wp:posOffset>
            </wp:positionV>
            <wp:extent cx="1416050" cy="2124075"/>
            <wp:effectExtent l="0" t="0" r="0" b="9525"/>
            <wp:wrapSquare wrapText="bothSides"/>
            <wp:docPr id="82544441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6050" cy="2124075"/>
                    </a:xfrm>
                    <a:prstGeom prst="rect">
                      <a:avLst/>
                    </a:prstGeom>
                    <a:noFill/>
                    <a:ln>
                      <a:noFill/>
                    </a:ln>
                  </pic:spPr>
                </pic:pic>
              </a:graphicData>
            </a:graphic>
          </wp:anchor>
        </w:drawing>
      </w:r>
    </w:p>
    <w:p w14:paraId="78F64F92" w14:textId="5B27179B" w:rsidR="002F39BE" w:rsidRPr="002F39BE" w:rsidRDefault="002F39BE" w:rsidP="002F39BE">
      <w:pPr>
        <w:rPr>
          <w:lang w:val="en-US"/>
        </w:rPr>
      </w:pPr>
      <w:r w:rsidRPr="002F39BE">
        <w:rPr>
          <w:lang w:val="en-US"/>
        </w:rPr>
        <w:t>Gerhard Dimmler, CTO</w:t>
      </w:r>
      <w:r>
        <w:rPr>
          <w:lang w:val="en-US"/>
        </w:rPr>
        <w:t>,</w:t>
      </w:r>
      <w:r w:rsidRPr="002F39BE">
        <w:rPr>
          <w:lang w:val="en-US"/>
        </w:rPr>
        <w:t xml:space="preserve"> ENGEL Group: "AI is changing the way people work and access knowledge. With inject AI, we're bringing that shift into injection moulding production."</w:t>
      </w:r>
    </w:p>
    <w:p w14:paraId="21848DF2" w14:textId="77777777" w:rsidR="002F39BE" w:rsidRDefault="002F39BE" w:rsidP="002F39BE">
      <w:pPr>
        <w:rPr>
          <w:i/>
          <w:iCs/>
          <w:lang w:val="en-US"/>
        </w:rPr>
      </w:pPr>
    </w:p>
    <w:p w14:paraId="1C577A05" w14:textId="13F462F2" w:rsidR="002F39BE" w:rsidRPr="002F39BE" w:rsidRDefault="002F39BE" w:rsidP="002F39BE">
      <w:pPr>
        <w:rPr>
          <w:lang w:val="en-US"/>
        </w:rPr>
      </w:pPr>
      <w:r w:rsidRPr="002F39BE">
        <w:rPr>
          <w:i/>
          <w:iCs/>
          <w:lang w:val="en-US"/>
        </w:rPr>
        <w:t>Alt tag: The image shows Gerhard Dimmler, CTO of the ENGEL Group.</w:t>
      </w:r>
    </w:p>
    <w:p w14:paraId="03FDE323" w14:textId="77777777" w:rsidR="00D834F7" w:rsidRDefault="00D834F7" w:rsidP="008C4254">
      <w:pPr>
        <w:rPr>
          <w:lang w:val="en-US"/>
        </w:rPr>
      </w:pPr>
    </w:p>
    <w:p w14:paraId="4AEE2D29" w14:textId="77777777" w:rsidR="007E31DD" w:rsidRDefault="007E31DD" w:rsidP="008C4254">
      <w:pPr>
        <w:rPr>
          <w:lang w:val="en-US"/>
        </w:rPr>
      </w:pPr>
    </w:p>
    <w:p w14:paraId="0284B2E5" w14:textId="77777777" w:rsidR="007E31DD" w:rsidRDefault="007E31DD" w:rsidP="008C4254">
      <w:pPr>
        <w:rPr>
          <w:lang w:val="en-US"/>
        </w:rPr>
      </w:pPr>
    </w:p>
    <w:p w14:paraId="35138BCE" w14:textId="77777777" w:rsidR="007E31DD" w:rsidRDefault="007E31DD" w:rsidP="008C4254">
      <w:pPr>
        <w:rPr>
          <w:lang w:val="en-US"/>
        </w:rPr>
      </w:pPr>
    </w:p>
    <w:p w14:paraId="45D6FEF3" w14:textId="6B3C0870" w:rsidR="007E31DD" w:rsidRDefault="007E31DD">
      <w:pPr>
        <w:spacing w:line="240" w:lineRule="auto"/>
        <w:rPr>
          <w:lang w:val="en-US"/>
        </w:rPr>
      </w:pPr>
      <w:r>
        <w:rPr>
          <w:lang w:val="en-US"/>
        </w:rPr>
        <w:br w:type="page"/>
      </w:r>
    </w:p>
    <w:p w14:paraId="2876B1E6" w14:textId="77777777" w:rsidR="002C3504" w:rsidRPr="00306EB0" w:rsidRDefault="002C3504" w:rsidP="002C3504">
      <w:pPr>
        <w:spacing w:before="120"/>
        <w:rPr>
          <w:b/>
          <w:bCs/>
          <w:iCs/>
          <w:sz w:val="20"/>
          <w:lang w:val="en-GB"/>
        </w:rPr>
      </w:pPr>
      <w:r w:rsidRPr="00FA2CBC">
        <w:rPr>
          <w:b/>
          <w:bCs/>
          <w:iCs/>
          <w:sz w:val="20"/>
          <w:lang w:val="en-GB"/>
        </w:rPr>
        <w:lastRenderedPageBreak/>
        <w:t>ENGEL AUSTRIA GmbH</w:t>
      </w:r>
      <w:r w:rsidRPr="00FA2CBC">
        <w:rPr>
          <w:b/>
          <w:bCs/>
          <w:iCs/>
          <w:sz w:val="20"/>
          <w:lang w:val="en-GB"/>
        </w:rPr>
        <w:br/>
      </w:r>
      <w:r w:rsidRPr="00FA2CBC">
        <w:rPr>
          <w:iCs/>
          <w:sz w:val="20"/>
          <w:lang w:val="en-GB"/>
        </w:rPr>
        <w:t>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twelve production plants in Europe, North America, Mexico and Asia (China, Korea and India), and 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107745A4" w14:textId="77777777" w:rsidR="003358A9" w:rsidRPr="002C3504" w:rsidRDefault="003358A9" w:rsidP="00903B91">
      <w:pPr>
        <w:pStyle w:val="Abbinder"/>
        <w:spacing w:after="120"/>
        <w:rPr>
          <w:u w:val="single"/>
          <w:lang w:val="en-GB"/>
        </w:rPr>
      </w:pPr>
    </w:p>
    <w:p w14:paraId="42C953F7" w14:textId="11B25002" w:rsidR="00903B91" w:rsidRPr="002C3504" w:rsidRDefault="002C3504" w:rsidP="00903B91">
      <w:pPr>
        <w:pStyle w:val="Abbinder"/>
        <w:spacing w:after="120"/>
        <w:rPr>
          <w:lang w:val="en-GB"/>
        </w:rPr>
      </w:pPr>
      <w:r w:rsidRPr="002C3504">
        <w:rPr>
          <w:u w:val="single"/>
          <w:lang w:val="en-GB"/>
        </w:rPr>
        <w:t>Contact for journalists</w:t>
      </w:r>
      <w:r w:rsidR="00903B91" w:rsidRPr="002C3504">
        <w:rPr>
          <w:u w:val="single"/>
          <w:lang w:val="en-GB"/>
        </w:rPr>
        <w:t>:</w:t>
      </w:r>
      <w:r w:rsidR="00903B91" w:rsidRPr="002C3504">
        <w:rPr>
          <w:u w:val="single"/>
          <w:lang w:val="en-GB"/>
        </w:rPr>
        <w:br/>
      </w:r>
      <w:r w:rsidR="00903B91" w:rsidRPr="002C3504">
        <w:rPr>
          <w:lang w:val="en-GB"/>
        </w:rPr>
        <w:t xml:space="preserve">Susanne </w:t>
      </w:r>
      <w:r w:rsidR="00302D4E" w:rsidRPr="002C3504">
        <w:rPr>
          <w:lang w:val="en-GB"/>
        </w:rPr>
        <w:t>Schröder</w:t>
      </w:r>
      <w:r w:rsidR="00903B91" w:rsidRPr="002C3504">
        <w:rPr>
          <w:lang w:val="en-GB"/>
        </w:rPr>
        <w:t xml:space="preserve">, </w:t>
      </w:r>
      <w:r w:rsidR="00302D4E" w:rsidRPr="002C3504">
        <w:rPr>
          <w:lang w:val="en-GB"/>
        </w:rPr>
        <w:t>PR-</w:t>
      </w:r>
      <w:r w:rsidR="00903B91" w:rsidRPr="002C3504">
        <w:rPr>
          <w:lang w:val="en-GB"/>
        </w:rPr>
        <w:t xml:space="preserve">Manager, ENGEL AUSTRIA GmbH, </w:t>
      </w:r>
      <w:r w:rsidR="00903B91" w:rsidRPr="002C3504">
        <w:rPr>
          <w:lang w:val="en-GB"/>
        </w:rPr>
        <w:br/>
        <w:t>Ludwig-Engel-Straße 1, A-4311 Schwertberg/Austria</w:t>
      </w:r>
      <w:r w:rsidR="00903B91" w:rsidRPr="002C3504">
        <w:rPr>
          <w:lang w:val="en-GB"/>
        </w:rPr>
        <w:br/>
        <w:t>Tel.: +49 (0)</w:t>
      </w:r>
      <w:r w:rsidR="00302D4E" w:rsidRPr="002C3504">
        <w:rPr>
          <w:lang w:val="en-GB"/>
        </w:rPr>
        <w:t>160 96 29 0536</w:t>
      </w:r>
      <w:r w:rsidR="00903B91" w:rsidRPr="002C3504">
        <w:rPr>
          <w:lang w:val="en-GB"/>
        </w:rPr>
        <w:t xml:space="preserve">, </w:t>
      </w:r>
      <w:r>
        <w:rPr>
          <w:lang w:val="en-GB"/>
        </w:rPr>
        <w:t>em</w:t>
      </w:r>
      <w:r w:rsidR="00903B91" w:rsidRPr="002C3504">
        <w:rPr>
          <w:lang w:val="en-GB"/>
        </w:rPr>
        <w:t>ail: susanne.</w:t>
      </w:r>
      <w:r w:rsidR="00302D4E" w:rsidRPr="002C3504">
        <w:rPr>
          <w:lang w:val="en-GB"/>
        </w:rPr>
        <w:t>schroeder</w:t>
      </w:r>
      <w:r w:rsidR="00903B91" w:rsidRPr="002C3504">
        <w:rPr>
          <w:lang w:val="en-GB"/>
        </w:rPr>
        <w:t>@engel.at</w:t>
      </w:r>
    </w:p>
    <w:p w14:paraId="34CFEB52" w14:textId="770A54E7" w:rsidR="0030527B" w:rsidRPr="00585B22" w:rsidRDefault="002C3504" w:rsidP="002C3504">
      <w:pPr>
        <w:spacing w:before="120" w:line="276" w:lineRule="auto"/>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r>
        <w:rPr>
          <w:sz w:val="20"/>
          <w:lang w:val="en-US"/>
        </w:rPr>
        <w:t xml:space="preserve"> </w:t>
      </w:r>
      <w:r w:rsidRPr="003868D3">
        <w:rPr>
          <w:sz w:val="20"/>
          <w:lang w:val="en-GB"/>
        </w:rPr>
        <w:br/>
      </w:r>
      <w:hyperlink r:id="rId16" w:history="1">
        <w:r w:rsidR="00903B91" w:rsidRPr="002C3504">
          <w:rPr>
            <w:sz w:val="20"/>
            <w:szCs w:val="18"/>
          </w:rPr>
          <w:t>www.engelglobal.com</w:t>
        </w:r>
      </w:hyperlink>
    </w:p>
    <w:sectPr w:rsidR="0030527B" w:rsidRPr="00585B22" w:rsidSect="00A81D40">
      <w:footerReference w:type="default" r:id="rId17"/>
      <w:pgSz w:w="11906" w:h="16838"/>
      <w:pgMar w:top="3544" w:right="1418" w:bottom="3119"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CC985" w14:textId="77777777" w:rsidR="00C3713E" w:rsidRDefault="00C3713E">
      <w:r>
        <w:separator/>
      </w:r>
    </w:p>
  </w:endnote>
  <w:endnote w:type="continuationSeparator" w:id="0">
    <w:p w14:paraId="21478A71" w14:textId="77777777" w:rsidR="00C3713E" w:rsidRDefault="00C3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2F82" w14:textId="69A70404" w:rsidR="000F73E4" w:rsidRDefault="002C3504" w:rsidP="00330AAD">
    <w:pPr>
      <w:pStyle w:val="Fuzeile"/>
      <w:jc w:val="right"/>
    </w:pPr>
    <w:r>
      <w:rPr>
        <w:noProof/>
      </w:rPr>
      <w:drawing>
        <wp:anchor distT="0" distB="0" distL="114300" distR="114300" simplePos="0" relativeHeight="251661312" behindDoc="0" locked="0" layoutInCell="1" allowOverlap="1" wp14:anchorId="69D6803A" wp14:editId="2140BA29">
          <wp:simplePos x="0" y="0"/>
          <wp:positionH relativeFrom="column">
            <wp:posOffset>4424045</wp:posOffset>
          </wp:positionH>
          <wp:positionV relativeFrom="paragraph">
            <wp:posOffset>-518160</wp:posOffset>
          </wp:positionV>
          <wp:extent cx="2200275" cy="1333500"/>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0B26655" wp14:editId="06AE9316">
          <wp:simplePos x="0" y="0"/>
          <wp:positionH relativeFrom="column">
            <wp:posOffset>-871855</wp:posOffset>
          </wp:positionH>
          <wp:positionV relativeFrom="paragraph">
            <wp:posOffset>-531495</wp:posOffset>
          </wp:positionV>
          <wp:extent cx="2419350" cy="135255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19350" cy="1352550"/>
                  </a:xfrm>
                  <a:prstGeom prst="rect">
                    <a:avLst/>
                  </a:prstGeom>
                  <a:noFill/>
                </pic:spPr>
              </pic:pic>
            </a:graphicData>
          </a:graphic>
          <wp14:sizeRelH relativeFrom="page">
            <wp14:pctWidth>0</wp14:pctWidth>
          </wp14:sizeRelH>
          <wp14:sizeRelV relativeFrom="page">
            <wp14:pctHeight>0</wp14:pctHeight>
          </wp14:sizeRelV>
        </wp:anchor>
      </w:drawing>
    </w:r>
  </w:p>
  <w:p w14:paraId="1FBB813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F93B3" w14:textId="77777777" w:rsidR="00C3713E" w:rsidRDefault="00C3713E">
      <w:r>
        <w:separator/>
      </w:r>
    </w:p>
  </w:footnote>
  <w:footnote w:type="continuationSeparator" w:id="0">
    <w:p w14:paraId="783F882E" w14:textId="77777777" w:rsidR="00C3713E" w:rsidRDefault="00C37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70C6E"/>
    <w:multiLevelType w:val="hybridMultilevel"/>
    <w:tmpl w:val="58CC1FAE"/>
    <w:lvl w:ilvl="0" w:tplc="1158CEFC">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A883F84"/>
    <w:multiLevelType w:val="hybridMultilevel"/>
    <w:tmpl w:val="E59EA042"/>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 w15:restartNumberingAfterBreak="0">
    <w:nsid w:val="3E231145"/>
    <w:multiLevelType w:val="hybridMultilevel"/>
    <w:tmpl w:val="87ECC8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4C50282"/>
    <w:multiLevelType w:val="multilevel"/>
    <w:tmpl w:val="BDC82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B70DD5"/>
    <w:multiLevelType w:val="hybridMultilevel"/>
    <w:tmpl w:val="9A145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7E7E6BDB"/>
    <w:multiLevelType w:val="hybridMultilevel"/>
    <w:tmpl w:val="DC7AECD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60661414">
    <w:abstractNumId w:val="3"/>
  </w:num>
  <w:num w:numId="2" w16cid:durableId="1014065324">
    <w:abstractNumId w:val="4"/>
  </w:num>
  <w:num w:numId="3" w16cid:durableId="163937151">
    <w:abstractNumId w:val="5"/>
  </w:num>
  <w:num w:numId="4" w16cid:durableId="1740128655">
    <w:abstractNumId w:val="2"/>
  </w:num>
  <w:num w:numId="5" w16cid:durableId="1335104776">
    <w:abstractNumId w:val="0"/>
  </w:num>
  <w:num w:numId="6" w16cid:durableId="56711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367DB"/>
    <w:rsid w:val="000541A2"/>
    <w:rsid w:val="00061FC8"/>
    <w:rsid w:val="00087680"/>
    <w:rsid w:val="00092329"/>
    <w:rsid w:val="000A409F"/>
    <w:rsid w:val="000B1FEE"/>
    <w:rsid w:val="000D64E1"/>
    <w:rsid w:val="000F3615"/>
    <w:rsid w:val="000F73E4"/>
    <w:rsid w:val="00103203"/>
    <w:rsid w:val="00115FD5"/>
    <w:rsid w:val="0014100B"/>
    <w:rsid w:val="00150748"/>
    <w:rsid w:val="00176B68"/>
    <w:rsid w:val="00187841"/>
    <w:rsid w:val="001908A0"/>
    <w:rsid w:val="001947D6"/>
    <w:rsid w:val="001A6570"/>
    <w:rsid w:val="001A687D"/>
    <w:rsid w:val="001C5B8A"/>
    <w:rsid w:val="001D06B2"/>
    <w:rsid w:val="001D1F4E"/>
    <w:rsid w:val="001E4B0D"/>
    <w:rsid w:val="00202009"/>
    <w:rsid w:val="00203AEA"/>
    <w:rsid w:val="002228C0"/>
    <w:rsid w:val="002326FE"/>
    <w:rsid w:val="00241B64"/>
    <w:rsid w:val="00245D0B"/>
    <w:rsid w:val="00267298"/>
    <w:rsid w:val="002708BC"/>
    <w:rsid w:val="002834A6"/>
    <w:rsid w:val="002A3967"/>
    <w:rsid w:val="002B1C7A"/>
    <w:rsid w:val="002C3504"/>
    <w:rsid w:val="002E6A36"/>
    <w:rsid w:val="002F087C"/>
    <w:rsid w:val="002F39BE"/>
    <w:rsid w:val="003011B7"/>
    <w:rsid w:val="00302D4E"/>
    <w:rsid w:val="0030527B"/>
    <w:rsid w:val="00315CE6"/>
    <w:rsid w:val="003260DF"/>
    <w:rsid w:val="00330AAD"/>
    <w:rsid w:val="003358A9"/>
    <w:rsid w:val="003566C9"/>
    <w:rsid w:val="0036008A"/>
    <w:rsid w:val="00386D9C"/>
    <w:rsid w:val="003B14F5"/>
    <w:rsid w:val="003B70B3"/>
    <w:rsid w:val="003C0425"/>
    <w:rsid w:val="004003AB"/>
    <w:rsid w:val="00405096"/>
    <w:rsid w:val="00440866"/>
    <w:rsid w:val="00450D9F"/>
    <w:rsid w:val="00451224"/>
    <w:rsid w:val="0046305D"/>
    <w:rsid w:val="0046396C"/>
    <w:rsid w:val="00475523"/>
    <w:rsid w:val="004A581D"/>
    <w:rsid w:val="004B18DF"/>
    <w:rsid w:val="004B1AAA"/>
    <w:rsid w:val="004B23DD"/>
    <w:rsid w:val="004C1B1B"/>
    <w:rsid w:val="004D336F"/>
    <w:rsid w:val="004D43E9"/>
    <w:rsid w:val="004E1B40"/>
    <w:rsid w:val="005632EA"/>
    <w:rsid w:val="00564FE8"/>
    <w:rsid w:val="00570154"/>
    <w:rsid w:val="00585B22"/>
    <w:rsid w:val="005B50FA"/>
    <w:rsid w:val="005E66DC"/>
    <w:rsid w:val="00601DB7"/>
    <w:rsid w:val="00602835"/>
    <w:rsid w:val="00614AA7"/>
    <w:rsid w:val="00620837"/>
    <w:rsid w:val="006406C7"/>
    <w:rsid w:val="00644257"/>
    <w:rsid w:val="00654F6E"/>
    <w:rsid w:val="00657060"/>
    <w:rsid w:val="00666E70"/>
    <w:rsid w:val="00667846"/>
    <w:rsid w:val="00667A3E"/>
    <w:rsid w:val="00675AC1"/>
    <w:rsid w:val="00684AF9"/>
    <w:rsid w:val="006D07FE"/>
    <w:rsid w:val="006E3145"/>
    <w:rsid w:val="006F7DAD"/>
    <w:rsid w:val="00730FBF"/>
    <w:rsid w:val="00772540"/>
    <w:rsid w:val="00780166"/>
    <w:rsid w:val="00781D03"/>
    <w:rsid w:val="007830F6"/>
    <w:rsid w:val="00783A8C"/>
    <w:rsid w:val="00785202"/>
    <w:rsid w:val="00792949"/>
    <w:rsid w:val="007A059B"/>
    <w:rsid w:val="007A4E28"/>
    <w:rsid w:val="007A71E3"/>
    <w:rsid w:val="007C387E"/>
    <w:rsid w:val="007E313E"/>
    <w:rsid w:val="007E31DD"/>
    <w:rsid w:val="007F035F"/>
    <w:rsid w:val="008209E3"/>
    <w:rsid w:val="008304DD"/>
    <w:rsid w:val="00833759"/>
    <w:rsid w:val="00840364"/>
    <w:rsid w:val="00860348"/>
    <w:rsid w:val="00872BF4"/>
    <w:rsid w:val="0087392D"/>
    <w:rsid w:val="00887AFA"/>
    <w:rsid w:val="008907E4"/>
    <w:rsid w:val="008A6B21"/>
    <w:rsid w:val="008C10C3"/>
    <w:rsid w:val="008C4254"/>
    <w:rsid w:val="008D29E8"/>
    <w:rsid w:val="008E6164"/>
    <w:rsid w:val="00903B91"/>
    <w:rsid w:val="00914D4D"/>
    <w:rsid w:val="0092151F"/>
    <w:rsid w:val="00945639"/>
    <w:rsid w:val="0098053F"/>
    <w:rsid w:val="00991153"/>
    <w:rsid w:val="009949A2"/>
    <w:rsid w:val="00997D60"/>
    <w:rsid w:val="0099E4B0"/>
    <w:rsid w:val="009A085B"/>
    <w:rsid w:val="009A0F1B"/>
    <w:rsid w:val="009C5EEB"/>
    <w:rsid w:val="009E5243"/>
    <w:rsid w:val="00A03105"/>
    <w:rsid w:val="00A052CD"/>
    <w:rsid w:val="00A14373"/>
    <w:rsid w:val="00A646E0"/>
    <w:rsid w:val="00A81D40"/>
    <w:rsid w:val="00A9659F"/>
    <w:rsid w:val="00AB1D7B"/>
    <w:rsid w:val="00AB77B5"/>
    <w:rsid w:val="00AE532D"/>
    <w:rsid w:val="00AF082E"/>
    <w:rsid w:val="00AF470B"/>
    <w:rsid w:val="00AF6714"/>
    <w:rsid w:val="00B01C34"/>
    <w:rsid w:val="00B116DF"/>
    <w:rsid w:val="00B1182B"/>
    <w:rsid w:val="00B20A8F"/>
    <w:rsid w:val="00B27A4B"/>
    <w:rsid w:val="00B41690"/>
    <w:rsid w:val="00B6724A"/>
    <w:rsid w:val="00B727EE"/>
    <w:rsid w:val="00B758FA"/>
    <w:rsid w:val="00B77C24"/>
    <w:rsid w:val="00B813FE"/>
    <w:rsid w:val="00B8617E"/>
    <w:rsid w:val="00BA1184"/>
    <w:rsid w:val="00BE26D1"/>
    <w:rsid w:val="00BE2E7F"/>
    <w:rsid w:val="00C05DA7"/>
    <w:rsid w:val="00C25A8C"/>
    <w:rsid w:val="00C3045A"/>
    <w:rsid w:val="00C3713E"/>
    <w:rsid w:val="00C636A6"/>
    <w:rsid w:val="00C813B7"/>
    <w:rsid w:val="00C9367E"/>
    <w:rsid w:val="00CA3FCD"/>
    <w:rsid w:val="00CB483A"/>
    <w:rsid w:val="00CC07F0"/>
    <w:rsid w:val="00D67626"/>
    <w:rsid w:val="00D739D5"/>
    <w:rsid w:val="00D82CBA"/>
    <w:rsid w:val="00D834F7"/>
    <w:rsid w:val="00D92814"/>
    <w:rsid w:val="00DA2961"/>
    <w:rsid w:val="00DA3169"/>
    <w:rsid w:val="00DB5B07"/>
    <w:rsid w:val="00DD2AD8"/>
    <w:rsid w:val="00DE7085"/>
    <w:rsid w:val="00E13D4B"/>
    <w:rsid w:val="00E43489"/>
    <w:rsid w:val="00E46B4D"/>
    <w:rsid w:val="00E57C6A"/>
    <w:rsid w:val="00E60FA8"/>
    <w:rsid w:val="00E77B42"/>
    <w:rsid w:val="00E824C6"/>
    <w:rsid w:val="00EA5A89"/>
    <w:rsid w:val="00EB4A94"/>
    <w:rsid w:val="00ED6192"/>
    <w:rsid w:val="00EF3EEB"/>
    <w:rsid w:val="00F03F66"/>
    <w:rsid w:val="00F1605A"/>
    <w:rsid w:val="00F23B1A"/>
    <w:rsid w:val="00F36F4C"/>
    <w:rsid w:val="00F53674"/>
    <w:rsid w:val="00F6379C"/>
    <w:rsid w:val="00F7261F"/>
    <w:rsid w:val="00FD3251"/>
    <w:rsid w:val="00FF0724"/>
    <w:rsid w:val="02C69593"/>
    <w:rsid w:val="041B1053"/>
    <w:rsid w:val="059DE701"/>
    <w:rsid w:val="0D2C1794"/>
    <w:rsid w:val="1ECCC980"/>
    <w:rsid w:val="235EB6A9"/>
    <w:rsid w:val="266F4B86"/>
    <w:rsid w:val="2E008836"/>
    <w:rsid w:val="3C9FABB8"/>
    <w:rsid w:val="4362B7CA"/>
    <w:rsid w:val="44EA0BA3"/>
    <w:rsid w:val="46F376EB"/>
    <w:rsid w:val="48237DF7"/>
    <w:rsid w:val="4EB57968"/>
    <w:rsid w:val="501672DB"/>
    <w:rsid w:val="51E370BB"/>
    <w:rsid w:val="52C1FFAC"/>
    <w:rsid w:val="5471C824"/>
    <w:rsid w:val="5A5EDA92"/>
    <w:rsid w:val="5D695DA5"/>
    <w:rsid w:val="666C26C6"/>
    <w:rsid w:val="667EE9E3"/>
    <w:rsid w:val="68CF20B2"/>
    <w:rsid w:val="71831BA0"/>
    <w:rsid w:val="71C45E33"/>
    <w:rsid w:val="73419686"/>
    <w:rsid w:val="778ACF77"/>
    <w:rsid w:val="7C88840B"/>
    <w:rsid w:val="7EA53C3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B4475"/>
  <w15:chartTrackingRefBased/>
  <w15:docId w15:val="{E2AE59D0-79E7-4ADB-BD39-404E9E4F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2E6A36"/>
    <w:pPr>
      <w:keepNext/>
      <w:spacing w:after="60"/>
      <w:outlineLvl w:val="2"/>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NichtaufgelsteErwhnung">
    <w:name w:val="Unresolved Mention"/>
    <w:basedOn w:val="Absatz-Standardschriftart"/>
    <w:uiPriority w:val="99"/>
    <w:semiHidden/>
    <w:unhideWhenUsed/>
    <w:rsid w:val="004B23DD"/>
    <w:rPr>
      <w:color w:val="605E5C"/>
      <w:shd w:val="clear" w:color="auto" w:fill="E1DFDD"/>
    </w:rPr>
  </w:style>
  <w:style w:type="character" w:styleId="Fett">
    <w:name w:val="Strong"/>
    <w:basedOn w:val="Absatz-Standardschriftart"/>
    <w:qFormat/>
    <w:rsid w:val="004D43E9"/>
    <w:rPr>
      <w:b/>
      <w:bCs/>
    </w:rPr>
  </w:style>
  <w:style w:type="paragraph" w:styleId="Listenabsatz">
    <w:name w:val="List Paragraph"/>
    <w:basedOn w:val="Standard"/>
    <w:uiPriority w:val="72"/>
    <w:qFormat/>
    <w:rsid w:val="004D43E9"/>
    <w:pPr>
      <w:ind w:left="720"/>
      <w:contextualSpacing/>
    </w:pPr>
  </w:style>
  <w:style w:type="paragraph" w:styleId="Kommentartext">
    <w:name w:val="annotation text"/>
    <w:basedOn w:val="Standard"/>
    <w:link w:val="KommentartextZchn"/>
    <w:pPr>
      <w:spacing w:line="240" w:lineRule="auto"/>
    </w:pPr>
    <w:rPr>
      <w:sz w:val="20"/>
    </w:rPr>
  </w:style>
  <w:style w:type="character" w:customStyle="1" w:styleId="KommentartextZchn">
    <w:name w:val="Kommentartext Zchn"/>
    <w:basedOn w:val="Absatz-Standardschriftart"/>
    <w:link w:val="Kommentartext"/>
    <w:rPr>
      <w:rFonts w:ascii="Arial" w:hAnsi="Arial" w:cs="Arial"/>
      <w:color w:val="1A171B"/>
      <w:lang w:val="de-DE" w:eastAsia="en-US"/>
    </w:rPr>
  </w:style>
  <w:style w:type="character" w:styleId="Kommentarzeichen">
    <w:name w:val="annotation reference"/>
    <w:basedOn w:val="Absatz-Standardschriftart"/>
    <w:rPr>
      <w:sz w:val="16"/>
      <w:szCs w:val="16"/>
    </w:rPr>
  </w:style>
  <w:style w:type="paragraph" w:styleId="berarbeitung">
    <w:name w:val="Revision"/>
    <w:hidden/>
    <w:uiPriority w:val="71"/>
    <w:unhideWhenUsed/>
    <w:rsid w:val="004C1B1B"/>
    <w:rPr>
      <w:rFonts w:ascii="Arial" w:hAnsi="Arial" w:cs="Arial"/>
      <w:color w:val="1A171B"/>
      <w:sz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en/gb/digital-solutions/ai-assistant-in-injection-moulding"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gelgloba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sanne.schroeder@engel.at"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www.engelglobal.com/en/fairs-events/fakuma-2026/e-mac-265-8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ngelglobal.com/en/gb/products/autonomous-injection-moulding-cell" TargetMode="Externa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7</Pages>
  <Words>1068</Words>
  <Characters>6735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AUSTRIA GmbH</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Schroeder Susanne</cp:lastModifiedBy>
  <cp:revision>55</cp:revision>
  <cp:lastPrinted>2026-09-09T07:11:00Z</cp:lastPrinted>
  <dcterms:created xsi:type="dcterms:W3CDTF">2026-08-24T03:58:00Z</dcterms:created>
  <dcterms:modified xsi:type="dcterms:W3CDTF">2026-09-09T07:12:00Z</dcterms:modified>
</cp:coreProperties>
</file>